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rFonts w:ascii="Baskerville SemiBold" w:hAnsi="Baskerville SemiBold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Baskerville SemiBold" w:cs="Baskerville SemiBold" w:hAnsi="Baskerville SemiBold" w:eastAsia="Baskerville SemiBold"/>
          <w:sz w:val="24"/>
          <w:szCs w:val="24"/>
          <w:rtl w:val="0"/>
        </w:rPr>
      </w:pPr>
      <w:r>
        <w:rPr>
          <w:rFonts w:ascii="Baskerville SemiBold" w:hAnsi="Baskerville SemiBold"/>
          <w:sz w:val="24"/>
          <w:szCs w:val="24"/>
          <w:rtl w:val="0"/>
          <w:lang w:val="it-IT"/>
        </w:rPr>
        <w:t xml:space="preserve">Marcello Campora </w:t>
      </w:r>
      <w:r>
        <w:rPr>
          <w:rFonts w:ascii="Baskerville SemiBold" w:hAnsi="Baskerville SemiBold"/>
          <w:sz w:val="24"/>
          <w:szCs w:val="24"/>
          <w:rtl w:val="0"/>
          <w:lang w:val="it-IT"/>
        </w:rPr>
        <w:t xml:space="preserve">- </w:t>
      </w:r>
      <w:r>
        <w:rPr>
          <w:rFonts w:ascii="Baskerville SemiBold" w:hAnsi="Baskerville SemiBold"/>
          <w:sz w:val="24"/>
          <w:szCs w:val="24"/>
          <w:rtl w:val="0"/>
          <w:lang w:val="it-IT"/>
        </w:rPr>
        <w:t>Le nostre anime di notte .</w:t>
      </w:r>
      <w:r>
        <w:rPr>
          <w:rFonts w:ascii="Baskerville SemiBold" w:hAnsi="Baskerville SemiBold" w:hint="default"/>
          <w:sz w:val="24"/>
          <w:szCs w:val="24"/>
          <w:rtl w:val="0"/>
        </w:rPr>
        <w:t> </w:t>
      </w:r>
      <w:r>
        <w:rPr>
          <w:rFonts w:ascii="Baskerville SemiBold" w:hAnsi="Baskerville SemiBold"/>
          <w:sz w:val="24"/>
          <w:szCs w:val="24"/>
          <w:rtl w:val="0"/>
          <w:lang w:val="it-IT"/>
        </w:rPr>
        <w:t>Una visita</w:t>
      </w:r>
      <w:r>
        <w:rPr>
          <w:rFonts w:ascii="Baskerville SemiBold" w:hAnsi="Baskerville SemiBold" w:hint="default"/>
          <w:sz w:val="24"/>
          <w:szCs w:val="24"/>
          <w:rtl w:val="0"/>
        </w:rPr>
        <w:t> </w:t>
      </w:r>
      <w:r>
        <w:rPr>
          <w:rFonts w:ascii="Baskerville SemiBold" w:hAnsi="Baskerville SemiBold"/>
          <w:sz w:val="24"/>
          <w:szCs w:val="24"/>
          <w:rtl w:val="0"/>
          <w:lang w:val="es-ES_tradnl"/>
        </w:rPr>
        <w:t>del museo</w:t>
      </w:r>
      <w:r>
        <w:rPr>
          <w:rFonts w:ascii="Baskerville SemiBold" w:hAnsi="Baskerville SemiBold" w:hint="default"/>
          <w:sz w:val="24"/>
          <w:szCs w:val="24"/>
          <w:rtl w:val="0"/>
        </w:rPr>
        <w:t> </w:t>
      </w:r>
      <w:r>
        <w:rPr>
          <w:rFonts w:ascii="Baskerville SemiBold" w:hAnsi="Baskerville SemiBold"/>
          <w:sz w:val="24"/>
          <w:szCs w:val="24"/>
          <w:rtl w:val="0"/>
          <w:lang w:val="it-IT"/>
        </w:rPr>
        <w:t>rimasto</w:t>
      </w:r>
      <w:r>
        <w:rPr>
          <w:rFonts w:ascii="Baskerville SemiBold" w:hAnsi="Baskerville SemiBold" w:hint="default"/>
          <w:sz w:val="24"/>
          <w:szCs w:val="24"/>
          <w:rtl w:val="0"/>
        </w:rPr>
        <w:t> </w:t>
      </w:r>
      <w:r>
        <w:rPr>
          <w:rFonts w:ascii="Baskerville SemiBold" w:hAnsi="Baskerville SemiBold"/>
          <w:sz w:val="24"/>
          <w:szCs w:val="24"/>
          <w:rtl w:val="0"/>
          <w:lang w:val="it-IT"/>
        </w:rPr>
        <w:t>al buio</w:t>
      </w: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 w:hAnsi="Baskerville"/>
          <w:sz w:val="24"/>
          <w:szCs w:val="24"/>
          <w:rtl w:val="0"/>
          <w:lang w:val="it-IT"/>
        </w:rPr>
        <w:t>Il nuovo progetto fotografico di Marcello Campora architetto</w:t>
      </w:r>
      <w:r>
        <w:rPr>
          <w:rFonts w:ascii="Baskerville" w:hAnsi="Baskerville" w:hint="default"/>
          <w:sz w:val="24"/>
          <w:szCs w:val="24"/>
          <w:rtl w:val="0"/>
        </w:rPr>
        <w:t>–</w:t>
      </w:r>
      <w:r>
        <w:rPr>
          <w:rFonts w:ascii="Baskerville" w:hAnsi="Baskerville"/>
          <w:sz w:val="24"/>
          <w:szCs w:val="24"/>
          <w:rtl w:val="0"/>
          <w:lang w:val="it-IT"/>
        </w:rPr>
        <w:t xml:space="preserve">fotografo savonese </w:t>
      </w:r>
      <w:r>
        <w:rPr>
          <w:rFonts w:ascii="Baskerville" w:hAnsi="Baskerville" w:hint="default"/>
          <w:sz w:val="24"/>
          <w:szCs w:val="24"/>
          <w:rtl w:val="0"/>
          <w:lang w:val="it-IT"/>
        </w:rPr>
        <w:t xml:space="preserve">è </w:t>
      </w:r>
      <w:r>
        <w:rPr>
          <w:rFonts w:ascii="Baskerville" w:hAnsi="Baskerville"/>
          <w:sz w:val="24"/>
          <w:szCs w:val="24"/>
          <w:rtl w:val="0"/>
          <w:lang w:val="it-IT"/>
        </w:rPr>
        <w:t>un libro d</w:t>
      </w:r>
      <w:r>
        <w:rPr>
          <w:rFonts w:ascii="Baskerville" w:hAnsi="Baskerville" w:hint="default"/>
          <w:sz w:val="24"/>
          <w:szCs w:val="24"/>
          <w:rtl w:val="0"/>
        </w:rPr>
        <w:t>’</w:t>
      </w:r>
      <w:r>
        <w:rPr>
          <w:rFonts w:ascii="Baskerville" w:hAnsi="Baskerville"/>
          <w:sz w:val="24"/>
          <w:szCs w:val="24"/>
          <w:rtl w:val="0"/>
          <w:lang w:val="it-IT"/>
        </w:rPr>
        <w:t xml:space="preserve">artista, edito in sole 30 copie numerate dal titolo </w:t>
      </w:r>
      <w:r>
        <w:rPr>
          <w:rFonts w:ascii="Baskerville" w:hAnsi="Baskerville" w:hint="default"/>
          <w:sz w:val="24"/>
          <w:szCs w:val="24"/>
          <w:rtl w:val="0"/>
          <w:lang w:val="de-DE"/>
        </w:rPr>
        <w:t>“</w:t>
      </w:r>
      <w:r>
        <w:rPr>
          <w:rFonts w:ascii="Baskerville" w:hAnsi="Baskerville"/>
          <w:sz w:val="24"/>
          <w:szCs w:val="24"/>
          <w:rtl w:val="0"/>
          <w:lang w:val="it-IT"/>
        </w:rPr>
        <w:t>Le nostre anime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  <w:lang w:val="it-IT"/>
        </w:rPr>
        <w:t>di notte</w:t>
      </w:r>
      <w:r>
        <w:rPr>
          <w:rFonts w:ascii="Baskerville" w:hAnsi="Baskerville" w:hint="default"/>
          <w:sz w:val="24"/>
          <w:szCs w:val="24"/>
          <w:rtl w:val="0"/>
        </w:rPr>
        <w:t>”</w:t>
      </w:r>
      <w:r>
        <w:rPr>
          <w:rFonts w:ascii="Baskerville" w:hAnsi="Baskerville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 w:hAnsi="Baskerville"/>
          <w:sz w:val="24"/>
          <w:szCs w:val="24"/>
          <w:rtl w:val="0"/>
          <w:lang w:val="it-IT"/>
        </w:rPr>
        <w:t>Le fotografie in bianco e nero che lo compongono, scattate nella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  <w:lang w:val="it-IT"/>
        </w:rPr>
        <w:t>Pinacoteca civica di Savona durante il periodo di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  <w:lang w:val="it-IT"/>
        </w:rPr>
        <w:t>lockdown, vogliono suscitare una riflessione</w:t>
      </w:r>
      <w:r>
        <w:rPr>
          <w:rFonts w:ascii="Baskerville" w:hAnsi="Baskerville" w:hint="default"/>
          <w:sz w:val="24"/>
          <w:szCs w:val="24"/>
          <w:rtl w:val="0"/>
        </w:rPr>
        <w:t xml:space="preserve">  </w:t>
      </w:r>
      <w:r>
        <w:rPr>
          <w:rFonts w:ascii="Baskerville" w:hAnsi="Baskerville"/>
          <w:sz w:val="24"/>
          <w:szCs w:val="24"/>
          <w:rtl w:val="0"/>
          <w:lang w:val="it-IT"/>
        </w:rPr>
        <w:t>sul ruolo dei beni culturali e dei musei e sulle conseguenze della loro mancata fruizione. Le immagini di Campora, accompagnate da brani del racconto</w:t>
      </w:r>
      <w:r>
        <w:rPr>
          <w:rFonts w:ascii="Baskerville" w:hAnsi="Baskerville" w:hint="default"/>
          <w:sz w:val="24"/>
          <w:szCs w:val="24"/>
          <w:rtl w:val="0"/>
        </w:rPr>
        <w:t> “</w:t>
      </w:r>
      <w:r>
        <w:rPr>
          <w:rFonts w:ascii="Baskerville" w:hAnsi="Baskerville"/>
          <w:sz w:val="24"/>
          <w:szCs w:val="24"/>
          <w:rtl w:val="0"/>
          <w:lang w:val="it-IT"/>
        </w:rPr>
        <w:t>Nel Museo di Reims</w:t>
      </w:r>
      <w:r>
        <w:rPr>
          <w:rFonts w:ascii="Baskerville" w:hAnsi="Baskerville" w:hint="default"/>
          <w:sz w:val="24"/>
          <w:szCs w:val="24"/>
          <w:rtl w:val="0"/>
        </w:rPr>
        <w:t>”</w:t>
      </w:r>
      <w:r>
        <w:rPr>
          <w:rFonts w:ascii="Baskerville" w:hAnsi="Baskerville"/>
          <w:sz w:val="24"/>
          <w:szCs w:val="24"/>
          <w:rtl w:val="0"/>
          <w:lang w:val="it-IT"/>
        </w:rPr>
        <w:t>, di Daniele del Giudice, propongono provocatoriamente una visita al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</w:rPr>
        <w:t>museo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  <w:lang w:val="it-IT"/>
        </w:rPr>
        <w:t>ora rimasto al buio. Cecit</w:t>
      </w:r>
      <w:r>
        <w:rPr>
          <w:rFonts w:ascii="Baskerville" w:hAnsi="Baskerville" w:hint="default"/>
          <w:sz w:val="24"/>
          <w:szCs w:val="24"/>
          <w:rtl w:val="0"/>
          <w:lang w:val="fr-FR"/>
        </w:rPr>
        <w:t xml:space="preserve">à </w:t>
      </w:r>
      <w:r>
        <w:rPr>
          <w:rFonts w:ascii="Baskerville" w:hAnsi="Baskerville"/>
          <w:sz w:val="24"/>
          <w:szCs w:val="24"/>
          <w:rtl w:val="0"/>
          <w:lang w:val="it-IT"/>
        </w:rPr>
        <w:t>del protagonista e oscurit</w:t>
      </w:r>
      <w:r>
        <w:rPr>
          <w:rFonts w:ascii="Baskerville" w:hAnsi="Baskerville" w:hint="default"/>
          <w:sz w:val="24"/>
          <w:szCs w:val="24"/>
          <w:rtl w:val="0"/>
          <w:lang w:val="fr-FR"/>
        </w:rPr>
        <w:t xml:space="preserve">à </w:t>
      </w:r>
      <w:r>
        <w:rPr>
          <w:rFonts w:ascii="Baskerville" w:hAnsi="Baskerville"/>
          <w:sz w:val="24"/>
          <w:szCs w:val="24"/>
          <w:rtl w:val="0"/>
          <w:lang w:val="it-IT"/>
        </w:rPr>
        <w:t>delle sale diventano un espediente per riflettere su quanto,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</w:rPr>
        <w:t>l</w:t>
      </w:r>
      <w:r>
        <w:rPr>
          <w:rFonts w:ascii="Baskerville" w:hAnsi="Baskerville" w:hint="default"/>
          <w:sz w:val="24"/>
          <w:szCs w:val="24"/>
          <w:rtl w:val="0"/>
        </w:rPr>
        <w:t>’</w:t>
      </w:r>
      <w:r>
        <w:rPr>
          <w:rFonts w:ascii="Baskerville" w:hAnsi="Baskerville"/>
          <w:sz w:val="24"/>
          <w:szCs w:val="24"/>
          <w:rtl w:val="0"/>
          <w:lang w:val="it-IT"/>
        </w:rPr>
        <w:t>interazione tra conoscenza e sentimento,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  <w:lang w:val="it-IT"/>
        </w:rPr>
        <w:t>sia insita</w:t>
      </w:r>
      <w:r>
        <w:rPr>
          <w:rFonts w:ascii="Baskerville" w:hAnsi="Baskerville"/>
          <w:sz w:val="24"/>
          <w:szCs w:val="24"/>
          <w:rtl w:val="0"/>
          <w:lang w:val="it-IT"/>
        </w:rPr>
        <w:t xml:space="preserve"> </w:t>
      </w:r>
      <w:r>
        <w:rPr>
          <w:rFonts w:ascii="Baskerville" w:hAnsi="Baskerville"/>
          <w:sz w:val="24"/>
          <w:szCs w:val="24"/>
          <w:rtl w:val="0"/>
          <w:lang w:val="it-IT"/>
        </w:rPr>
        <w:t>nell</w:t>
      </w:r>
      <w:r>
        <w:rPr>
          <w:rFonts w:ascii="Baskerville" w:hAnsi="Baskerville" w:hint="default"/>
          <w:sz w:val="24"/>
          <w:szCs w:val="24"/>
          <w:rtl w:val="0"/>
        </w:rPr>
        <w:t>’</w:t>
      </w:r>
      <w:r>
        <w:rPr>
          <w:rFonts w:ascii="Baskerville" w:hAnsi="Baskerville"/>
          <w:sz w:val="24"/>
          <w:szCs w:val="24"/>
          <w:rtl w:val="0"/>
          <w:lang w:val="it-IT"/>
        </w:rPr>
        <w:t>esperienza che che la pandemia ci obbliga a vivere.</w:t>
      </w: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 w:hAnsi="Baskerville"/>
          <w:sz w:val="24"/>
          <w:szCs w:val="24"/>
          <w:rtl w:val="0"/>
          <w:lang w:val="it-IT"/>
        </w:rPr>
        <w:t>Il percorso fotografico di Campora sottolinea l</w:t>
      </w:r>
      <w:r>
        <w:rPr>
          <w:rFonts w:ascii="Baskerville" w:hAnsi="Baskerville" w:hint="default"/>
          <w:sz w:val="24"/>
          <w:szCs w:val="24"/>
          <w:rtl w:val="0"/>
        </w:rPr>
        <w:t>’</w:t>
      </w:r>
      <w:r>
        <w:rPr>
          <w:rFonts w:ascii="Baskerville" w:hAnsi="Baskerville"/>
          <w:sz w:val="24"/>
          <w:szCs w:val="24"/>
          <w:rtl w:val="0"/>
          <w:lang w:val="it-IT"/>
        </w:rPr>
        <w:t>urgenza di restituire i luoghi pubblici alle loro comunit</w:t>
      </w:r>
      <w:r>
        <w:rPr>
          <w:rFonts w:ascii="Baskerville" w:hAnsi="Baskerville" w:hint="default"/>
          <w:sz w:val="24"/>
          <w:szCs w:val="24"/>
          <w:rtl w:val="0"/>
          <w:lang w:val="fr-FR"/>
        </w:rPr>
        <w:t>à</w:t>
      </w:r>
      <w:r>
        <w:rPr>
          <w:rFonts w:ascii="Baskerville" w:hAnsi="Baskerville"/>
          <w:sz w:val="24"/>
          <w:szCs w:val="24"/>
          <w:rtl w:val="0"/>
          <w:lang w:val="it-IT"/>
        </w:rPr>
        <w:t>. Il suo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  <w:lang w:val="it-IT"/>
        </w:rPr>
        <w:t>racconto costruisce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  <w:lang w:val="it-IT"/>
        </w:rPr>
        <w:t xml:space="preserve">e restituisce una relazione tra fruitore e opere museali che </w:t>
      </w:r>
      <w:r>
        <w:rPr>
          <w:rFonts w:ascii="Baskerville" w:hAnsi="Baskerville" w:hint="default"/>
          <w:sz w:val="24"/>
          <w:szCs w:val="24"/>
          <w:rtl w:val="0"/>
          <w:lang w:val="it-IT"/>
        </w:rPr>
        <w:t xml:space="preserve">è </w:t>
      </w:r>
      <w:r>
        <w:rPr>
          <w:rFonts w:ascii="Baskerville" w:hAnsi="Baskerville"/>
          <w:sz w:val="24"/>
          <w:szCs w:val="24"/>
          <w:rtl w:val="0"/>
          <w:lang w:val="it-IT"/>
        </w:rPr>
        <w:t>anche la premessa per suscitare coinvolgimento e domande.</w:t>
      </w:r>
      <w:r>
        <w:rPr>
          <w:rFonts w:ascii="Baskerville" w:hAnsi="Baskerville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 w:hAnsi="Baskerville"/>
          <w:sz w:val="24"/>
          <w:szCs w:val="24"/>
          <w:rtl w:val="0"/>
          <w:lang w:val="it-IT"/>
        </w:rPr>
        <w:t>La cifra distintiva del</w:t>
      </w:r>
      <w:r>
        <w:rPr>
          <w:rFonts w:ascii="Baskerville" w:hAnsi="Baskerville" w:hint="default"/>
          <w:sz w:val="24"/>
          <w:szCs w:val="24"/>
          <w:rtl w:val="0"/>
        </w:rPr>
        <w:t xml:space="preserve">  </w:t>
      </w:r>
      <w:r>
        <w:rPr>
          <w:rFonts w:ascii="Baskerville" w:hAnsi="Baskerville"/>
          <w:sz w:val="24"/>
          <w:szCs w:val="24"/>
          <w:rtl w:val="0"/>
          <w:lang w:val="it-IT"/>
        </w:rPr>
        <w:t>lavoro di Marcello Campora</w:t>
      </w:r>
      <w:r>
        <w:rPr>
          <w:rFonts w:ascii="Baskerville" w:hAnsi="Baskerville" w:hint="default"/>
          <w:sz w:val="24"/>
          <w:szCs w:val="24"/>
          <w:rtl w:val="0"/>
          <w:lang w:val="it-IT"/>
        </w:rPr>
        <w:t xml:space="preserve">  è </w:t>
      </w:r>
      <w:r>
        <w:rPr>
          <w:rFonts w:ascii="Baskerville" w:hAnsi="Baskerville"/>
          <w:sz w:val="24"/>
          <w:szCs w:val="24"/>
          <w:rtl w:val="0"/>
          <w:lang w:val="it-IT"/>
        </w:rPr>
        <w:t>sempre l</w:t>
      </w:r>
      <w:r>
        <w:rPr>
          <w:rFonts w:ascii="Baskerville" w:hAnsi="Baskerville" w:hint="default"/>
          <w:sz w:val="24"/>
          <w:szCs w:val="24"/>
          <w:rtl w:val="0"/>
        </w:rPr>
        <w:t>’</w:t>
      </w:r>
      <w:r>
        <w:rPr>
          <w:rFonts w:ascii="Baskerville" w:hAnsi="Baskerville"/>
          <w:sz w:val="24"/>
          <w:szCs w:val="24"/>
          <w:rtl w:val="0"/>
          <w:lang w:val="it-IT"/>
        </w:rPr>
        <w:t>attenzione alle tematiche sociali</w:t>
      </w: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sz w:val="24"/>
          <w:szCs w:val="24"/>
          <w:rtl w:val="0"/>
          <w:lang w:val="it-IT"/>
        </w:rPr>
        <w:t>e anche in questo caso la sua estetica si pone come tramite per una lettura del presente e delle sue pi</w:t>
      </w:r>
      <w:r>
        <w:rPr>
          <w:rFonts w:ascii="Baskerville" w:hAnsi="Baskerville" w:hint="default"/>
          <w:sz w:val="24"/>
          <w:szCs w:val="24"/>
          <w:rtl w:val="0"/>
          <w:lang w:val="it-IT"/>
        </w:rPr>
        <w:t>ù </w:t>
      </w:r>
      <w:r>
        <w:rPr>
          <w:rFonts w:ascii="Baskerville" w:hAnsi="Baskerville"/>
          <w:sz w:val="24"/>
          <w:szCs w:val="24"/>
          <w:rtl w:val="0"/>
          <w:lang w:val="it-IT"/>
        </w:rPr>
        <w:t>attuali dinamiche.</w:t>
      </w: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i w:val="1"/>
          <w:iCs w:val="1"/>
          <w:color w:val="726f71"/>
          <w:sz w:val="24"/>
          <w:szCs w:val="24"/>
          <w:rtl w:val="0"/>
        </w:rPr>
      </w:pPr>
      <w:r>
        <w:rPr>
          <w:rFonts w:ascii="Baskerville" w:hAnsi="Baskerville"/>
          <w:i w:val="1"/>
          <w:iCs w:val="1"/>
          <w:color w:val="726f71"/>
          <w:sz w:val="24"/>
          <w:szCs w:val="24"/>
          <w:rtl w:val="0"/>
          <w:lang w:val="it-IT"/>
        </w:rPr>
        <w:t>Informazioni e contatti</w:t>
      </w: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color w:val="726f7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color w:val="6c6779"/>
          <w:sz w:val="22"/>
          <w:szCs w:val="22"/>
          <w:rtl w:val="0"/>
        </w:rPr>
      </w:pPr>
      <w:r>
        <w:rPr>
          <w:rFonts w:ascii="Baskerville" w:hAnsi="Baskerville" w:hint="default"/>
          <w:sz w:val="24"/>
          <w:szCs w:val="24"/>
          <w:rtl w:val="0"/>
        </w:rPr>
        <w:t> </w:t>
      </w:r>
      <w:r>
        <w:rPr>
          <w:rFonts w:ascii="Baskerville" w:hAnsi="Baskerville"/>
          <w:color w:val="6a6667"/>
          <w:sz w:val="24"/>
          <w:szCs w:val="24"/>
          <w:rtl w:val="0"/>
        </w:rPr>
        <w:t>i</w:t>
      </w:r>
      <w:r>
        <w:rPr>
          <w:rFonts w:ascii="Baskerville" w:hAnsi="Baskerville"/>
          <w:color w:val="6a6667"/>
          <w:sz w:val="22"/>
          <w:szCs w:val="22"/>
          <w:rtl w:val="0"/>
          <w:lang w:val="en-US"/>
        </w:rPr>
        <w:t>nfo@marketingetheria</w:t>
      </w:r>
      <w:r>
        <w:rPr>
          <w:rFonts w:ascii="Baskerville" w:hAnsi="Baskerville" w:hint="default"/>
          <w:color w:val="6a6667"/>
          <w:sz w:val="22"/>
          <w:szCs w:val="22"/>
          <w:rtl w:val="0"/>
        </w:rPr>
        <w:t> </w:t>
      </w:r>
      <w:r>
        <w:rPr>
          <w:rFonts w:ascii="Baskerville" w:hAnsi="Baskerville"/>
          <w:color w:val="6a6667"/>
          <w:sz w:val="22"/>
          <w:szCs w:val="22"/>
          <w:rtl w:val="0"/>
        </w:rPr>
        <w:t>-</w:t>
      </w:r>
      <w:r>
        <w:rPr>
          <w:rFonts w:ascii="Baskerville" w:hAnsi="Baskerville"/>
          <w:color w:val="6c6779"/>
          <w:sz w:val="22"/>
          <w:szCs w:val="22"/>
          <w:rtl w:val="0"/>
          <w:lang w:val="en-US"/>
        </w:rPr>
        <w:t xml:space="preserve"> Etheria Arte</w:t>
      </w:r>
      <w:r>
        <w:rPr>
          <w:rFonts w:ascii="Baskerville" w:hAnsi="Baskerville" w:hint="default"/>
          <w:color w:val="6c6779"/>
          <w:sz w:val="22"/>
          <w:szCs w:val="22"/>
          <w:rtl w:val="0"/>
        </w:rPr>
        <w:t>   </w:t>
      </w:r>
      <w:r>
        <w:rPr>
          <w:rFonts w:ascii="Baskerville" w:hAnsi="Baskerville"/>
          <w:color w:val="6c6779"/>
          <w:sz w:val="22"/>
          <w:szCs w:val="22"/>
          <w:rtl w:val="0"/>
        </w:rPr>
        <w:t>+39 3334929586</w:t>
      </w:r>
      <w:r>
        <w:rPr>
          <w:rFonts w:ascii="Baskerville" w:hAnsi="Baskerville" w:hint="default"/>
          <w:color w:val="6c6779"/>
          <w:sz w:val="22"/>
          <w:szCs w:val="22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color w:val="6c6779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color w:val="6c6779"/>
          <w:rtl w:val="0"/>
        </w:rPr>
      </w:pPr>
      <w:r>
        <w:rPr>
          <w:rFonts w:ascii="Baskerville" w:hAnsi="Baskerville"/>
          <w:color w:val="6c6779"/>
          <w:rtl w:val="0"/>
          <w:lang w:val="it-IT"/>
        </w:rPr>
        <w:t>Marcello Campora</w:t>
      </w: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color w:val="6c6779"/>
          <w:rtl w:val="0"/>
        </w:rPr>
      </w:pPr>
      <w:r>
        <w:rPr>
          <w:rFonts w:ascii="Baskerville" w:hAnsi="Baskerville" w:hint="default"/>
          <w:color w:val="6c6779"/>
          <w:rtl w:val="0"/>
        </w:rPr>
        <w:t> </w:t>
      </w:r>
      <w:r>
        <w:rPr>
          <w:rFonts w:ascii="Baskerville" w:cs="Baskerville" w:hAnsi="Baskerville" w:eastAsia="Baskerville"/>
          <w:color w:val="6c6779"/>
          <w:rtl w:val="0"/>
        </w:rPr>
        <w:fldChar w:fldCharType="begin" w:fldLock="0"/>
      </w:r>
      <w:r>
        <w:rPr>
          <w:rFonts w:ascii="Baskerville" w:cs="Baskerville" w:hAnsi="Baskerville" w:eastAsia="Baskerville"/>
          <w:color w:val="6c6779"/>
          <w:rtl w:val="0"/>
        </w:rPr>
        <w:instrText xml:space="preserve"> HYPERLINK "mailto:info@marcellocampora.it"</w:instrText>
      </w:r>
      <w:r>
        <w:rPr>
          <w:rFonts w:ascii="Baskerville" w:cs="Baskerville" w:hAnsi="Baskerville" w:eastAsia="Baskerville"/>
          <w:color w:val="6c6779"/>
          <w:rtl w:val="0"/>
        </w:rPr>
        <w:fldChar w:fldCharType="separate" w:fldLock="0"/>
      </w:r>
      <w:r>
        <w:rPr>
          <w:rFonts w:ascii="Baskerville" w:hAnsi="Baskerville"/>
          <w:color w:val="6c6779"/>
          <w:rtl w:val="0"/>
          <w:lang w:val="it-IT"/>
        </w:rPr>
        <w:t>info@marcellocampora.it</w:t>
      </w:r>
      <w:r>
        <w:rPr>
          <w:rFonts w:ascii="Baskerville" w:cs="Baskerville" w:hAnsi="Baskerville" w:eastAsia="Baskerville"/>
          <w:color w:val="6c6779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Fonts w:ascii="Baskerville" w:cs="Baskerville" w:hAnsi="Baskerville" w:eastAsia="Baskerville"/>
          <w:color w:val="6c6779"/>
          <w:rtl w:val="0"/>
        </w:rPr>
      </w:pPr>
      <w:r>
        <w:rPr>
          <w:rFonts w:ascii="Baskerville" w:hAnsi="Baskerville"/>
          <w:color w:val="6c6779"/>
          <w:rtl w:val="0"/>
        </w:rPr>
        <w:t>+39 3472749807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Baskerville" w:hAnsi="Baskerville"/>
          <w:color w:val="6c6779"/>
          <w:rtl w:val="0"/>
          <w:lang w:val="it-IT"/>
        </w:rPr>
        <w:t>www.marcellocamporafotografie.it</w:t>
      </w:r>
      <w:r>
        <w:rPr>
          <w:rFonts w:ascii="Baskerville" w:cs="Baskerville" w:hAnsi="Baskerville" w:eastAsia="Baskerville"/>
          <w:color w:val="6c6779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 SemiBold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